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0A" w:rsidRDefault="0037320A" w:rsidP="00C117C1">
      <w:pPr>
        <w:jc w:val="center"/>
        <w:rPr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IMG_20200511_100456_1" style="position:absolute;left:0;text-align:left;margin-left:109.15pt;margin-top:0;width:262.8pt;height:197.4pt;z-index:251658240;visibility:visible">
            <v:imagedata r:id="rId4" o:title=""/>
          </v:shape>
        </w:pict>
      </w: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Default="0037320A" w:rsidP="00C117C1">
      <w:pPr>
        <w:jc w:val="center"/>
        <w:rPr>
          <w:lang w:val="ru-RU"/>
        </w:rPr>
      </w:pPr>
    </w:p>
    <w:p w:rsidR="0037320A" w:rsidRPr="00CC1F73" w:rsidRDefault="0037320A" w:rsidP="00C117C1">
      <w:pPr>
        <w:jc w:val="center"/>
      </w:pPr>
    </w:p>
    <w:p w:rsidR="0037320A" w:rsidRPr="00CC1F73" w:rsidRDefault="0037320A" w:rsidP="00C117C1">
      <w:pPr>
        <w:jc w:val="center"/>
      </w:pPr>
    </w:p>
    <w:p w:rsidR="0037320A" w:rsidRDefault="0037320A" w:rsidP="00C117C1">
      <w:pPr>
        <w:spacing w:after="240"/>
        <w:jc w:val="center"/>
        <w:rPr>
          <w:b/>
          <w:bCs/>
          <w:sz w:val="32"/>
          <w:szCs w:val="32"/>
        </w:rPr>
      </w:pPr>
      <w:r w:rsidRPr="00CC1F73">
        <w:rPr>
          <w:b/>
          <w:bCs/>
          <w:sz w:val="32"/>
          <w:szCs w:val="32"/>
        </w:rPr>
        <w:t xml:space="preserve">Поліщук </w:t>
      </w:r>
      <w:r>
        <w:rPr>
          <w:b/>
          <w:bCs/>
          <w:sz w:val="32"/>
          <w:szCs w:val="32"/>
        </w:rPr>
        <w:t>Ірина Євгенівна</w:t>
      </w:r>
    </w:p>
    <w:p w:rsidR="0037320A" w:rsidRDefault="0037320A" w:rsidP="00C117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Завідувачка кафедри філософії та соціально-гуманітарних наук</w:t>
      </w:r>
    </w:p>
    <w:p w:rsidR="0037320A" w:rsidRDefault="0037320A" w:rsidP="00C117C1">
      <w:pPr>
        <w:spacing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кандидат філософських наук, доцент</w:t>
      </w:r>
    </w:p>
    <w:p w:rsidR="0037320A" w:rsidRDefault="0037320A" w:rsidP="00C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1980 році закінчила Харківський інститут мистецтв ім. І. П. Котляревського. З 1986 по 1988 рік навчалася в денній аспірантурі кафедри філософії Харківського державного університету. У 1989 році захистила кандидатську дисертацію, в 1990 році отримала диплом кандидата філософських наук. З 1988 року працювала викладачем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з 1993 року доцентом кафедри історії Вітчизни та філософії Херсонського державного сільськогосподарського інституту. У 1993 році отримала атестат доцента.</w:t>
      </w:r>
    </w:p>
    <w:p w:rsidR="0037320A" w:rsidRDefault="0037320A" w:rsidP="00C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 1998 року по теперішній час – завідувачка кафедри філософії та соціально-гуманітарних наук.</w:t>
      </w:r>
    </w:p>
    <w:p w:rsidR="0037320A" w:rsidRPr="009B1EBA" w:rsidRDefault="0037320A" w:rsidP="00C117C1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Керівниця ініціативної науково-дослідної теми </w:t>
      </w:r>
      <w:r w:rsidRPr="009B1EBA">
        <w:rPr>
          <w:sz w:val="28"/>
          <w:szCs w:val="28"/>
        </w:rPr>
        <w:t>«Філософсько-методологічна підготовка магістрів та докторів філософії PhD в умовах реформування вищої освіти</w:t>
      </w:r>
      <w:r w:rsidRPr="009B1EBA">
        <w:rPr>
          <w:b/>
          <w:bCs/>
          <w:sz w:val="28"/>
          <w:szCs w:val="28"/>
        </w:rPr>
        <w:t>»</w:t>
      </w:r>
    </w:p>
    <w:p w:rsidR="0037320A" w:rsidRDefault="0037320A" w:rsidP="00C117C1">
      <w:pPr>
        <w:ind w:firstLine="709"/>
        <w:jc w:val="both"/>
        <w:rPr>
          <w:sz w:val="28"/>
          <w:szCs w:val="28"/>
        </w:rPr>
      </w:pPr>
    </w:p>
    <w:p w:rsidR="0037320A" w:rsidRDefault="0037320A" w:rsidP="00C117C1">
      <w:pPr>
        <w:spacing w:before="24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Коло наукових інтересів:</w:t>
      </w:r>
      <w:r>
        <w:rPr>
          <w:sz w:val="28"/>
          <w:szCs w:val="28"/>
        </w:rPr>
        <w:t xml:space="preserve"> філософія та методологія науки, філософія освіти, етика, релігієзнавство.</w:t>
      </w:r>
    </w:p>
    <w:p w:rsidR="0037320A" w:rsidRDefault="0037320A" w:rsidP="00C117C1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 близько 70 праць.</w:t>
      </w:r>
    </w:p>
    <w:p w:rsidR="0037320A" w:rsidRDefault="0037320A" w:rsidP="00C117C1">
      <w:pPr>
        <w:spacing w:before="24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Основні праці:</w:t>
      </w:r>
    </w:p>
    <w:p w:rsidR="0037320A" w:rsidRDefault="0037320A" w:rsidP="00C117C1">
      <w:pPr>
        <w:spacing w:before="240"/>
        <w:ind w:firstLine="709"/>
        <w:jc w:val="both"/>
        <w:rPr>
          <w:sz w:val="28"/>
          <w:szCs w:val="28"/>
        </w:rPr>
      </w:pPr>
      <w:r w:rsidRPr="007823CB">
        <w:rPr>
          <w:sz w:val="28"/>
          <w:szCs w:val="28"/>
        </w:rPr>
        <w:t xml:space="preserve">Римо-Католицька та православна церква: від конфронтації до «діалогу любові». </w:t>
      </w:r>
      <w:r w:rsidRPr="007823CB">
        <w:rPr>
          <w:i/>
          <w:iCs/>
          <w:sz w:val="28"/>
          <w:szCs w:val="28"/>
        </w:rPr>
        <w:t>Південний архів. Зб.</w:t>
      </w:r>
      <w:r>
        <w:rPr>
          <w:i/>
          <w:iCs/>
          <w:sz w:val="28"/>
          <w:szCs w:val="28"/>
        </w:rPr>
        <w:t> </w:t>
      </w:r>
      <w:r w:rsidRPr="009357A6">
        <w:rPr>
          <w:i/>
          <w:iCs/>
          <w:sz w:val="28"/>
          <w:szCs w:val="28"/>
        </w:rPr>
        <w:t>н</w:t>
      </w:r>
      <w:r w:rsidRPr="007823CB">
        <w:rPr>
          <w:i/>
          <w:iCs/>
          <w:sz w:val="28"/>
          <w:szCs w:val="28"/>
        </w:rPr>
        <w:t>аук.</w:t>
      </w:r>
      <w:r>
        <w:rPr>
          <w:i/>
          <w:iCs/>
          <w:sz w:val="28"/>
          <w:szCs w:val="28"/>
          <w:lang w:val="en-US"/>
        </w:rPr>
        <w:t> </w:t>
      </w:r>
      <w:r w:rsidRPr="007823CB">
        <w:rPr>
          <w:i/>
          <w:iCs/>
          <w:sz w:val="28"/>
          <w:szCs w:val="28"/>
        </w:rPr>
        <w:t>праць. Історичні науки.</w:t>
      </w:r>
      <w:r w:rsidRPr="007823CB">
        <w:rPr>
          <w:sz w:val="28"/>
          <w:szCs w:val="28"/>
        </w:rPr>
        <w:t xml:space="preserve"> Херсон: Вид-во ХДУ, 2004. Вип. 15. С. 129 – 133. (у співавторстві з </w:t>
      </w:r>
      <w:r>
        <w:rPr>
          <w:sz w:val="28"/>
          <w:szCs w:val="28"/>
        </w:rPr>
        <w:t>М</w:t>
      </w:r>
      <w:r w:rsidRPr="007823CB">
        <w:rPr>
          <w:sz w:val="28"/>
          <w:szCs w:val="28"/>
        </w:rPr>
        <w:t xml:space="preserve">. </w:t>
      </w:r>
      <w:r>
        <w:rPr>
          <w:sz w:val="28"/>
          <w:szCs w:val="28"/>
        </w:rPr>
        <w:t>Галіченко</w:t>
      </w:r>
      <w:r w:rsidRPr="007823CB">
        <w:rPr>
          <w:sz w:val="28"/>
          <w:szCs w:val="28"/>
        </w:rPr>
        <w:t>).</w:t>
      </w:r>
    </w:p>
    <w:p w:rsidR="0037320A" w:rsidRDefault="0037320A" w:rsidP="00C117C1">
      <w:pPr>
        <w:spacing w:before="240"/>
        <w:ind w:firstLine="709"/>
        <w:jc w:val="both"/>
        <w:rPr>
          <w:sz w:val="28"/>
          <w:szCs w:val="28"/>
        </w:rPr>
      </w:pPr>
      <w:r w:rsidRPr="007823CB">
        <w:rPr>
          <w:sz w:val="28"/>
          <w:szCs w:val="28"/>
        </w:rPr>
        <w:t xml:space="preserve">Екуменізм і християнство ХХ століття. </w:t>
      </w:r>
      <w:r w:rsidRPr="007823CB">
        <w:rPr>
          <w:i/>
          <w:iCs/>
          <w:sz w:val="28"/>
          <w:szCs w:val="28"/>
        </w:rPr>
        <w:t>Південний архів. Зб.</w:t>
      </w:r>
      <w:r>
        <w:rPr>
          <w:i/>
          <w:iCs/>
          <w:sz w:val="28"/>
          <w:szCs w:val="28"/>
        </w:rPr>
        <w:t> н</w:t>
      </w:r>
      <w:r w:rsidRPr="007823CB">
        <w:rPr>
          <w:i/>
          <w:iCs/>
          <w:sz w:val="28"/>
          <w:szCs w:val="28"/>
        </w:rPr>
        <w:t>аук.</w:t>
      </w:r>
      <w:r>
        <w:rPr>
          <w:i/>
          <w:iCs/>
          <w:sz w:val="28"/>
          <w:szCs w:val="28"/>
          <w:lang w:val="en-US"/>
        </w:rPr>
        <w:t> </w:t>
      </w:r>
      <w:r w:rsidRPr="007823CB">
        <w:rPr>
          <w:i/>
          <w:iCs/>
          <w:sz w:val="28"/>
          <w:szCs w:val="28"/>
        </w:rPr>
        <w:t>праць. Історичні науки.</w:t>
      </w:r>
      <w:r w:rsidRPr="007823CB">
        <w:rPr>
          <w:sz w:val="28"/>
          <w:szCs w:val="28"/>
        </w:rPr>
        <w:t xml:space="preserve"> Херсон: Вид-во ХДУ, 2005. Вип. 19. С. 129 – 135.</w:t>
      </w:r>
      <w:r>
        <w:rPr>
          <w:sz w:val="28"/>
          <w:szCs w:val="28"/>
        </w:rPr>
        <w:t xml:space="preserve"> </w:t>
      </w:r>
      <w:r w:rsidRPr="007823CB">
        <w:rPr>
          <w:sz w:val="28"/>
          <w:szCs w:val="28"/>
        </w:rPr>
        <w:t xml:space="preserve">(у співавторстві з </w:t>
      </w:r>
      <w:r>
        <w:rPr>
          <w:sz w:val="28"/>
          <w:szCs w:val="28"/>
        </w:rPr>
        <w:t>М</w:t>
      </w:r>
      <w:r w:rsidRPr="007823CB">
        <w:rPr>
          <w:sz w:val="28"/>
          <w:szCs w:val="28"/>
        </w:rPr>
        <w:t xml:space="preserve">. </w:t>
      </w:r>
      <w:r>
        <w:rPr>
          <w:sz w:val="28"/>
          <w:szCs w:val="28"/>
        </w:rPr>
        <w:t>Галіченко</w:t>
      </w:r>
      <w:r w:rsidRPr="007823CB">
        <w:rPr>
          <w:sz w:val="28"/>
          <w:szCs w:val="28"/>
        </w:rPr>
        <w:t>).</w:t>
      </w:r>
    </w:p>
    <w:p w:rsidR="0037320A" w:rsidRDefault="0037320A" w:rsidP="00C117C1">
      <w:pPr>
        <w:spacing w:before="240"/>
        <w:ind w:firstLine="709"/>
        <w:jc w:val="both"/>
        <w:rPr>
          <w:sz w:val="28"/>
          <w:szCs w:val="28"/>
        </w:rPr>
      </w:pPr>
      <w:r w:rsidRPr="00F3152C">
        <w:rPr>
          <w:sz w:val="28"/>
          <w:szCs w:val="28"/>
        </w:rPr>
        <w:t xml:space="preserve">Релігійні орієнтації студентської молоді Херсонщини. </w:t>
      </w:r>
      <w:r w:rsidRPr="00F3152C">
        <w:rPr>
          <w:i/>
          <w:iCs/>
          <w:sz w:val="28"/>
          <w:szCs w:val="28"/>
        </w:rPr>
        <w:t xml:space="preserve">Південний архів. </w:t>
      </w:r>
      <w:r w:rsidRPr="007823CB">
        <w:rPr>
          <w:i/>
          <w:iCs/>
          <w:sz w:val="28"/>
          <w:szCs w:val="28"/>
        </w:rPr>
        <w:t>Зб.</w:t>
      </w:r>
      <w:r>
        <w:rPr>
          <w:i/>
          <w:iCs/>
          <w:sz w:val="28"/>
          <w:szCs w:val="28"/>
        </w:rPr>
        <w:t> н</w:t>
      </w:r>
      <w:r w:rsidRPr="007823CB">
        <w:rPr>
          <w:i/>
          <w:iCs/>
          <w:sz w:val="28"/>
          <w:szCs w:val="28"/>
        </w:rPr>
        <w:t>аук.</w:t>
      </w:r>
      <w:r>
        <w:rPr>
          <w:i/>
          <w:iCs/>
          <w:sz w:val="28"/>
          <w:szCs w:val="28"/>
          <w:lang w:val="en-US"/>
        </w:rPr>
        <w:t> </w:t>
      </w:r>
      <w:r w:rsidRPr="007823CB">
        <w:rPr>
          <w:i/>
          <w:iCs/>
          <w:sz w:val="28"/>
          <w:szCs w:val="28"/>
        </w:rPr>
        <w:t>праць.</w:t>
      </w:r>
      <w:r w:rsidRPr="00F3152C">
        <w:rPr>
          <w:i/>
          <w:iCs/>
          <w:sz w:val="28"/>
          <w:szCs w:val="28"/>
        </w:rPr>
        <w:t xml:space="preserve"> Історичні науки. </w:t>
      </w:r>
      <w:r w:rsidRPr="00F3152C">
        <w:rPr>
          <w:sz w:val="28"/>
          <w:szCs w:val="28"/>
        </w:rPr>
        <w:t xml:space="preserve">Херсон: Вид-во ХДУ, 2007. Вип. 26. С. 280 – 287. (у співавторстві з </w:t>
      </w:r>
      <w:r>
        <w:rPr>
          <w:sz w:val="28"/>
          <w:szCs w:val="28"/>
        </w:rPr>
        <w:t>М</w:t>
      </w:r>
      <w:r w:rsidRPr="007823CB">
        <w:rPr>
          <w:sz w:val="28"/>
          <w:szCs w:val="28"/>
        </w:rPr>
        <w:t xml:space="preserve">. </w:t>
      </w:r>
      <w:r>
        <w:rPr>
          <w:sz w:val="28"/>
          <w:szCs w:val="28"/>
        </w:rPr>
        <w:t>Галіченко</w:t>
      </w:r>
      <w:r w:rsidRPr="00F3152C">
        <w:rPr>
          <w:sz w:val="28"/>
          <w:szCs w:val="28"/>
        </w:rPr>
        <w:t>, К. Недзельським).</w:t>
      </w:r>
    </w:p>
    <w:p w:rsidR="0037320A" w:rsidRDefault="0037320A" w:rsidP="00C117C1">
      <w:pPr>
        <w:spacing w:after="240"/>
        <w:ind w:firstLine="709"/>
        <w:jc w:val="both"/>
        <w:rPr>
          <w:sz w:val="28"/>
          <w:szCs w:val="28"/>
        </w:rPr>
      </w:pPr>
      <w:r w:rsidRPr="00F3152C">
        <w:rPr>
          <w:sz w:val="28"/>
          <w:szCs w:val="28"/>
        </w:rPr>
        <w:t xml:space="preserve">Проблема української автокефалії: сучасний стан та шляхи вирішення. </w:t>
      </w:r>
      <w:r w:rsidRPr="00F3152C">
        <w:rPr>
          <w:i/>
          <w:iCs/>
          <w:sz w:val="28"/>
          <w:szCs w:val="28"/>
        </w:rPr>
        <w:t xml:space="preserve">Південний архів. </w:t>
      </w:r>
      <w:r w:rsidRPr="007823CB">
        <w:rPr>
          <w:i/>
          <w:iCs/>
          <w:sz w:val="28"/>
          <w:szCs w:val="28"/>
        </w:rPr>
        <w:t>Зб.</w:t>
      </w:r>
      <w:r>
        <w:rPr>
          <w:i/>
          <w:iCs/>
          <w:sz w:val="28"/>
          <w:szCs w:val="28"/>
        </w:rPr>
        <w:t> н</w:t>
      </w:r>
      <w:r w:rsidRPr="007823CB">
        <w:rPr>
          <w:i/>
          <w:iCs/>
          <w:sz w:val="28"/>
          <w:szCs w:val="28"/>
        </w:rPr>
        <w:t>аук.</w:t>
      </w:r>
      <w:r>
        <w:rPr>
          <w:i/>
          <w:iCs/>
          <w:sz w:val="28"/>
          <w:szCs w:val="28"/>
          <w:lang w:val="en-US"/>
        </w:rPr>
        <w:t> </w:t>
      </w:r>
      <w:r w:rsidRPr="007823CB">
        <w:rPr>
          <w:i/>
          <w:iCs/>
          <w:sz w:val="28"/>
          <w:szCs w:val="28"/>
        </w:rPr>
        <w:t>праць.</w:t>
      </w:r>
      <w:r w:rsidRPr="00F3152C">
        <w:rPr>
          <w:i/>
          <w:iCs/>
          <w:sz w:val="28"/>
          <w:szCs w:val="28"/>
        </w:rPr>
        <w:t xml:space="preserve"> Історичні науки.</w:t>
      </w:r>
      <w:r w:rsidRPr="00F3152C">
        <w:rPr>
          <w:sz w:val="28"/>
          <w:szCs w:val="28"/>
        </w:rPr>
        <w:t xml:space="preserve"> Херсон: Вид-во ХДУ, 2009. Вип. 30. С. 108 – 114. (у співавторстві з </w:t>
      </w:r>
      <w:r>
        <w:rPr>
          <w:sz w:val="28"/>
          <w:szCs w:val="28"/>
        </w:rPr>
        <w:t>М</w:t>
      </w:r>
      <w:r w:rsidRPr="007823CB">
        <w:rPr>
          <w:sz w:val="28"/>
          <w:szCs w:val="28"/>
        </w:rPr>
        <w:t xml:space="preserve">. </w:t>
      </w:r>
      <w:r>
        <w:rPr>
          <w:sz w:val="28"/>
          <w:szCs w:val="28"/>
        </w:rPr>
        <w:t>Галіченко</w:t>
      </w:r>
      <w:r w:rsidRPr="00F3152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7320A" w:rsidRDefault="0037320A" w:rsidP="00C117C1">
      <w:pPr>
        <w:spacing w:after="240"/>
        <w:ind w:firstLine="709"/>
        <w:jc w:val="both"/>
        <w:rPr>
          <w:spacing w:val="-2"/>
          <w:sz w:val="28"/>
          <w:szCs w:val="28"/>
          <w:lang w:val="ru-RU"/>
        </w:rPr>
      </w:pPr>
      <w:r w:rsidRPr="009357A6">
        <w:rPr>
          <w:spacing w:val="-2"/>
          <w:sz w:val="28"/>
          <w:szCs w:val="28"/>
        </w:rPr>
        <w:t xml:space="preserve">Проблема застосування синергетичної методології в соціально-гуманітарних науках. </w:t>
      </w:r>
      <w:r w:rsidRPr="009357A6">
        <w:rPr>
          <w:i/>
          <w:iCs/>
          <w:spacing w:val="-2"/>
          <w:sz w:val="28"/>
          <w:szCs w:val="28"/>
        </w:rPr>
        <w:t>Південний архів. Зб. </w:t>
      </w:r>
      <w:r>
        <w:rPr>
          <w:i/>
          <w:iCs/>
          <w:spacing w:val="-2"/>
          <w:sz w:val="28"/>
          <w:szCs w:val="28"/>
        </w:rPr>
        <w:t>н</w:t>
      </w:r>
      <w:r w:rsidRPr="009357A6">
        <w:rPr>
          <w:i/>
          <w:iCs/>
          <w:spacing w:val="-2"/>
          <w:sz w:val="28"/>
          <w:szCs w:val="28"/>
        </w:rPr>
        <w:t>аук.</w:t>
      </w:r>
      <w:r w:rsidRPr="009357A6">
        <w:rPr>
          <w:i/>
          <w:iCs/>
          <w:spacing w:val="-2"/>
          <w:sz w:val="28"/>
          <w:szCs w:val="28"/>
          <w:lang w:val="en-US"/>
        </w:rPr>
        <w:t> </w:t>
      </w:r>
      <w:r w:rsidRPr="009357A6">
        <w:rPr>
          <w:i/>
          <w:iCs/>
          <w:spacing w:val="-2"/>
          <w:sz w:val="28"/>
          <w:szCs w:val="28"/>
        </w:rPr>
        <w:t xml:space="preserve">праць. Історичні науки. </w:t>
      </w:r>
      <w:r w:rsidRPr="009357A6">
        <w:rPr>
          <w:spacing w:val="-2"/>
          <w:sz w:val="28"/>
          <w:szCs w:val="28"/>
        </w:rPr>
        <w:t>Херсон: Вид-во ХДУ, 2010. Вип. 31-32. С. 26 – 34. (у співавторстві з М. Галіченко).</w:t>
      </w:r>
    </w:p>
    <w:p w:rsidR="0037320A" w:rsidRDefault="0037320A" w:rsidP="00C117C1">
      <w:pPr>
        <w:spacing w:after="240"/>
        <w:ind w:firstLine="709"/>
        <w:jc w:val="both"/>
        <w:rPr>
          <w:spacing w:val="-2"/>
          <w:sz w:val="28"/>
          <w:szCs w:val="28"/>
        </w:rPr>
      </w:pPr>
      <w:r w:rsidRPr="006F628B">
        <w:rPr>
          <w:sz w:val="28"/>
          <w:szCs w:val="28"/>
        </w:rPr>
        <w:t>Філософія та методологія науки : навч.- метод. посіб. Херсон</w:t>
      </w:r>
      <w:r>
        <w:rPr>
          <w:sz w:val="28"/>
          <w:szCs w:val="28"/>
        </w:rPr>
        <w:t>,</w:t>
      </w:r>
      <w:r w:rsidRPr="006F628B">
        <w:rPr>
          <w:sz w:val="28"/>
          <w:szCs w:val="28"/>
        </w:rPr>
        <w:t xml:space="preserve"> 2013. 85 с.</w:t>
      </w:r>
      <w:r>
        <w:rPr>
          <w:sz w:val="28"/>
          <w:szCs w:val="28"/>
        </w:rPr>
        <w:t xml:space="preserve"> </w:t>
      </w:r>
      <w:r w:rsidRPr="009357A6">
        <w:rPr>
          <w:spacing w:val="-2"/>
          <w:sz w:val="28"/>
          <w:szCs w:val="28"/>
        </w:rPr>
        <w:t>(у співавторстві з М. Галіченко).</w:t>
      </w:r>
    </w:p>
    <w:p w:rsidR="0037320A" w:rsidRDefault="0037320A" w:rsidP="00D63ED6">
      <w:pPr>
        <w:spacing w:after="24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Етичні вчення та їх значення для сучасного українського суспільства. Актуальні проблеми розвитку духовної культури в Україні: Зб. статей регіональної науково-практичної конференції. Херсон, 2014. с. 132-138. Режим доступу до джерела:</w:t>
      </w:r>
      <w:r w:rsidRPr="00D63ED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kspu</w:t>
      </w:r>
      <w:r w:rsidRPr="00D63ED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en-US"/>
        </w:rPr>
        <w:t>edu</w:t>
      </w:r>
      <w:r w:rsidRPr="00D63ED6">
        <w:rPr>
          <w:spacing w:val="-2"/>
          <w:sz w:val="28"/>
          <w:szCs w:val="28"/>
        </w:rPr>
        <w:t>/123456789/655</w:t>
      </w:r>
    </w:p>
    <w:p w:rsidR="0037320A" w:rsidRDefault="0037320A" w:rsidP="00D63ED6">
      <w:pPr>
        <w:spacing w:after="24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Філософія та методологія науки. Методичні вказівки та рекомендації. Херсон, 2015.87 с. Режим доступу до джерела:</w:t>
      </w:r>
      <w:r w:rsidRPr="00D63ED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kspu</w:t>
      </w:r>
      <w:r w:rsidRPr="00D63ED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en-US"/>
        </w:rPr>
        <w:t>edu</w:t>
      </w:r>
      <w:r>
        <w:rPr>
          <w:spacing w:val="-2"/>
          <w:sz w:val="28"/>
          <w:szCs w:val="28"/>
        </w:rPr>
        <w:t>/123456789/1573</w:t>
      </w:r>
    </w:p>
    <w:p w:rsidR="0037320A" w:rsidRPr="00D63ED6" w:rsidRDefault="0037320A" w:rsidP="00D63ED6">
      <w:pPr>
        <w:spacing w:after="24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Відкрите суспільство та його «вороги» К.Поппера: теоретичні здобутки та виховний потенціал. </w:t>
      </w:r>
      <w:r>
        <w:rPr>
          <w:i/>
          <w:iCs/>
          <w:spacing w:val="-2"/>
          <w:sz w:val="28"/>
          <w:szCs w:val="28"/>
        </w:rPr>
        <w:t>Духовна культура української молоді:реальний стан та перспективи розвитку</w:t>
      </w:r>
      <w:r w:rsidRPr="009357A6">
        <w:rPr>
          <w:i/>
          <w:iCs/>
          <w:spacing w:val="-2"/>
          <w:sz w:val="28"/>
          <w:szCs w:val="28"/>
        </w:rPr>
        <w:t>. Зб. </w:t>
      </w:r>
      <w:r>
        <w:rPr>
          <w:i/>
          <w:iCs/>
          <w:spacing w:val="-2"/>
          <w:sz w:val="28"/>
          <w:szCs w:val="28"/>
        </w:rPr>
        <w:t>н</w:t>
      </w:r>
      <w:r w:rsidRPr="009357A6">
        <w:rPr>
          <w:i/>
          <w:iCs/>
          <w:spacing w:val="-2"/>
          <w:sz w:val="28"/>
          <w:szCs w:val="28"/>
        </w:rPr>
        <w:t>аук.</w:t>
      </w:r>
      <w:r w:rsidRPr="009357A6">
        <w:rPr>
          <w:i/>
          <w:iCs/>
          <w:spacing w:val="-2"/>
          <w:sz w:val="28"/>
          <w:szCs w:val="28"/>
          <w:lang w:val="en-US"/>
        </w:rPr>
        <w:t> </w:t>
      </w:r>
      <w:r>
        <w:rPr>
          <w:i/>
          <w:iCs/>
          <w:spacing w:val="-2"/>
          <w:sz w:val="28"/>
          <w:szCs w:val="28"/>
        </w:rPr>
        <w:t>статей</w:t>
      </w:r>
      <w:r w:rsidRPr="009357A6">
        <w:rPr>
          <w:i/>
          <w:iCs/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>Херсон, 2015. С. 50-55.</w:t>
      </w:r>
    </w:p>
    <w:p w:rsidR="0037320A" w:rsidRPr="00D63ED6" w:rsidRDefault="0037320A" w:rsidP="00D63ED6">
      <w:pPr>
        <w:spacing w:after="24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Філософська освіта як підґрунтя методологічної та світоглядної підготовки бакалаврів  і магістрів в українському університеті. </w:t>
      </w:r>
      <w:r w:rsidRPr="00F3152C">
        <w:rPr>
          <w:i/>
          <w:iCs/>
          <w:sz w:val="28"/>
          <w:szCs w:val="28"/>
        </w:rPr>
        <w:t xml:space="preserve">Південний архів. </w:t>
      </w:r>
      <w:r w:rsidRPr="007823CB">
        <w:rPr>
          <w:i/>
          <w:iCs/>
          <w:sz w:val="28"/>
          <w:szCs w:val="28"/>
        </w:rPr>
        <w:t>Зб.</w:t>
      </w:r>
      <w:r>
        <w:rPr>
          <w:i/>
          <w:iCs/>
          <w:sz w:val="28"/>
          <w:szCs w:val="28"/>
        </w:rPr>
        <w:t> н</w:t>
      </w:r>
      <w:r w:rsidRPr="007823CB">
        <w:rPr>
          <w:i/>
          <w:iCs/>
          <w:sz w:val="28"/>
          <w:szCs w:val="28"/>
        </w:rPr>
        <w:t>аук.</w:t>
      </w:r>
      <w:r>
        <w:rPr>
          <w:i/>
          <w:iCs/>
          <w:sz w:val="28"/>
          <w:szCs w:val="28"/>
          <w:lang w:val="en-US"/>
        </w:rPr>
        <w:t> </w:t>
      </w:r>
      <w:r w:rsidRPr="007823CB">
        <w:rPr>
          <w:i/>
          <w:iCs/>
          <w:sz w:val="28"/>
          <w:szCs w:val="28"/>
        </w:rPr>
        <w:t>праць.</w:t>
      </w:r>
      <w:r w:rsidRPr="00F3152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Херсон: Вид-во ХДУ, 2015. Вип. 30. с. 51-60</w:t>
      </w:r>
      <w:r w:rsidRPr="00F3152C">
        <w:rPr>
          <w:sz w:val="28"/>
          <w:szCs w:val="28"/>
        </w:rPr>
        <w:t xml:space="preserve"> – 114.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Режим доступу до джерела:</w:t>
      </w:r>
      <w:r w:rsidRPr="00D63ED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kspu</w:t>
      </w:r>
      <w:r w:rsidRPr="00D63ED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en-US"/>
        </w:rPr>
        <w:t>edu</w:t>
      </w:r>
      <w:r>
        <w:rPr>
          <w:spacing w:val="-2"/>
          <w:sz w:val="28"/>
          <w:szCs w:val="28"/>
        </w:rPr>
        <w:t>/123456789</w:t>
      </w:r>
    </w:p>
    <w:p w:rsidR="0037320A" w:rsidRPr="006109CF" w:rsidRDefault="0037320A" w:rsidP="00C117C1">
      <w:pPr>
        <w:spacing w:after="240"/>
        <w:ind w:firstLine="709"/>
        <w:jc w:val="both"/>
        <w:rPr>
          <w:sz w:val="28"/>
          <w:szCs w:val="28"/>
        </w:rPr>
      </w:pPr>
      <w:r w:rsidRPr="006F628B">
        <w:rPr>
          <w:spacing w:val="-2"/>
          <w:sz w:val="28"/>
          <w:szCs w:val="28"/>
        </w:rPr>
        <w:t>Ф</w:t>
      </w:r>
      <w:r>
        <w:rPr>
          <w:spacing w:val="-2"/>
          <w:sz w:val="28"/>
          <w:szCs w:val="28"/>
        </w:rPr>
        <w:t>і</w:t>
      </w:r>
      <w:r w:rsidRPr="006F628B">
        <w:rPr>
          <w:spacing w:val="-2"/>
          <w:sz w:val="28"/>
          <w:szCs w:val="28"/>
        </w:rPr>
        <w:t xml:space="preserve">лософська освіта як підгрунтя методологічної та світоглядної підготовки бакалаврів і магістрів в українському університеті. </w:t>
      </w:r>
      <w:r w:rsidRPr="00C117C1">
        <w:rPr>
          <w:i/>
          <w:iCs/>
          <w:spacing w:val="-2"/>
          <w:sz w:val="28"/>
          <w:szCs w:val="28"/>
        </w:rPr>
        <w:t>Педагогічні науки. Зб. наук. праць.</w:t>
      </w:r>
      <w:r w:rsidRPr="00C117C1">
        <w:rPr>
          <w:spacing w:val="-2"/>
          <w:sz w:val="28"/>
          <w:szCs w:val="28"/>
        </w:rPr>
        <w:t xml:space="preserve"> Херсон, 2015. Вип. 68. С. 174-179.</w:t>
      </w:r>
    </w:p>
    <w:p w:rsidR="0037320A" w:rsidRDefault="0037320A" w:rsidP="00C117C1">
      <w:pPr>
        <w:spacing w:after="240"/>
        <w:ind w:firstLine="709"/>
        <w:jc w:val="both"/>
        <w:rPr>
          <w:sz w:val="28"/>
          <w:szCs w:val="28"/>
        </w:rPr>
      </w:pPr>
      <w:r w:rsidRPr="00DE1C15">
        <w:rPr>
          <w:sz w:val="28"/>
          <w:szCs w:val="28"/>
        </w:rPr>
        <w:t xml:space="preserve">Релігійні орієнтації студентів Херсонського державного університету. </w:t>
      </w:r>
      <w:r w:rsidRPr="00DE1C15">
        <w:rPr>
          <w:i/>
          <w:iCs/>
          <w:sz w:val="28"/>
          <w:szCs w:val="28"/>
        </w:rPr>
        <w:t>Габітус</w:t>
      </w:r>
      <w:r w:rsidRPr="00DE1C15">
        <w:rPr>
          <w:sz w:val="28"/>
          <w:szCs w:val="28"/>
        </w:rPr>
        <w:t xml:space="preserve">. 2016. Вип. 2. С. 29-37. (у співавторстві з </w:t>
      </w:r>
      <w:r>
        <w:rPr>
          <w:sz w:val="28"/>
          <w:szCs w:val="28"/>
        </w:rPr>
        <w:t>М</w:t>
      </w:r>
      <w:r w:rsidRPr="007823CB">
        <w:rPr>
          <w:sz w:val="28"/>
          <w:szCs w:val="28"/>
        </w:rPr>
        <w:t xml:space="preserve">. </w:t>
      </w:r>
      <w:r>
        <w:rPr>
          <w:sz w:val="28"/>
          <w:szCs w:val="28"/>
        </w:rPr>
        <w:t>Галіченко</w:t>
      </w:r>
      <w:r w:rsidRPr="00DE1C15">
        <w:rPr>
          <w:sz w:val="28"/>
          <w:szCs w:val="28"/>
        </w:rPr>
        <w:t>, І. Гришановим, К. Недзельським).</w:t>
      </w:r>
    </w:p>
    <w:p w:rsidR="0037320A" w:rsidRPr="006F628B" w:rsidRDefault="0037320A" w:rsidP="00C117C1">
      <w:pPr>
        <w:spacing w:after="240"/>
        <w:ind w:firstLine="709"/>
        <w:jc w:val="both"/>
        <w:rPr>
          <w:sz w:val="28"/>
          <w:szCs w:val="28"/>
        </w:rPr>
      </w:pPr>
      <w:r w:rsidRPr="006F628B">
        <w:rPr>
          <w:sz w:val="28"/>
          <w:szCs w:val="28"/>
        </w:rPr>
        <w:t>Завдання для самостійної роботи студентів з дисципліни «Філософія» : методичні рекомендації. Херсон, 2016. 163 с. (у співавторстві з М. Галіченко).</w:t>
      </w:r>
    </w:p>
    <w:p w:rsidR="0037320A" w:rsidRDefault="0037320A" w:rsidP="00C117C1">
      <w:pPr>
        <w:spacing w:after="240"/>
        <w:ind w:firstLine="709"/>
        <w:jc w:val="both"/>
        <w:rPr>
          <w:sz w:val="28"/>
          <w:szCs w:val="28"/>
        </w:rPr>
      </w:pPr>
      <w:r w:rsidRPr="007823CB">
        <w:rPr>
          <w:sz w:val="28"/>
          <w:szCs w:val="28"/>
        </w:rPr>
        <w:t xml:space="preserve">Хрестоматія з історії та філософії науки: Навчально-методичний посібник. Херсон, 2018. 158 с. (у співавторстві з </w:t>
      </w:r>
      <w:r>
        <w:rPr>
          <w:sz w:val="28"/>
          <w:szCs w:val="28"/>
        </w:rPr>
        <w:t>М</w:t>
      </w:r>
      <w:r w:rsidRPr="007823CB">
        <w:rPr>
          <w:sz w:val="28"/>
          <w:szCs w:val="28"/>
        </w:rPr>
        <w:t xml:space="preserve">. </w:t>
      </w:r>
      <w:r>
        <w:rPr>
          <w:sz w:val="28"/>
          <w:szCs w:val="28"/>
        </w:rPr>
        <w:t>Галіченко</w:t>
      </w:r>
      <w:r w:rsidRPr="007823C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7320A" w:rsidRDefault="0037320A" w:rsidP="00C117C1">
      <w:pPr>
        <w:spacing w:after="240"/>
        <w:ind w:firstLine="709"/>
        <w:jc w:val="both"/>
        <w:rPr>
          <w:sz w:val="28"/>
          <w:szCs w:val="28"/>
        </w:rPr>
      </w:pPr>
      <w:r w:rsidRPr="007823CB">
        <w:rPr>
          <w:rFonts w:eastAsia="MS Mincho"/>
          <w:sz w:val="28"/>
          <w:szCs w:val="28"/>
        </w:rPr>
        <w:t xml:space="preserve">Філософія для нефілософів (до питання </w:t>
      </w:r>
      <w:r w:rsidRPr="007823CB">
        <w:rPr>
          <w:sz w:val="28"/>
          <w:szCs w:val="28"/>
        </w:rPr>
        <w:t>філософсько-методологічної підготовки бакалаврів, магістрів та докторів філософії (</w:t>
      </w:r>
      <w:r w:rsidRPr="007823CB">
        <w:rPr>
          <w:sz w:val="28"/>
          <w:szCs w:val="28"/>
          <w:lang w:val="en-US"/>
        </w:rPr>
        <w:t>PhD</w:t>
      </w:r>
      <w:r w:rsidRPr="007823CB">
        <w:rPr>
          <w:sz w:val="28"/>
          <w:szCs w:val="28"/>
        </w:rPr>
        <w:t>) в сучасному університеті</w:t>
      </w:r>
      <w:r w:rsidRPr="007823CB">
        <w:rPr>
          <w:rFonts w:eastAsia="MS Mincho"/>
          <w:sz w:val="28"/>
          <w:szCs w:val="28"/>
        </w:rPr>
        <w:t xml:space="preserve">). </w:t>
      </w:r>
      <w:r w:rsidRPr="007823CB">
        <w:rPr>
          <w:rFonts w:eastAsia="MS Mincho"/>
          <w:i/>
          <w:iCs/>
          <w:sz w:val="28"/>
          <w:szCs w:val="28"/>
        </w:rPr>
        <w:t xml:space="preserve">Педагогічні науки: </w:t>
      </w:r>
      <w:r w:rsidRPr="007823CB">
        <w:rPr>
          <w:i/>
          <w:iCs/>
          <w:sz w:val="28"/>
          <w:szCs w:val="28"/>
        </w:rPr>
        <w:t>Зб.</w:t>
      </w:r>
      <w:r>
        <w:rPr>
          <w:i/>
          <w:iCs/>
          <w:sz w:val="28"/>
          <w:szCs w:val="28"/>
        </w:rPr>
        <w:t> н</w:t>
      </w:r>
      <w:r w:rsidRPr="007823CB">
        <w:rPr>
          <w:i/>
          <w:iCs/>
          <w:sz w:val="28"/>
          <w:szCs w:val="28"/>
        </w:rPr>
        <w:t>аук.</w:t>
      </w:r>
      <w:r>
        <w:rPr>
          <w:i/>
          <w:iCs/>
          <w:sz w:val="28"/>
          <w:szCs w:val="28"/>
          <w:lang w:val="en-US"/>
        </w:rPr>
        <w:t> </w:t>
      </w:r>
      <w:r w:rsidRPr="007823CB">
        <w:rPr>
          <w:i/>
          <w:iCs/>
          <w:sz w:val="28"/>
          <w:szCs w:val="28"/>
        </w:rPr>
        <w:t>праць.</w:t>
      </w:r>
      <w:r w:rsidRPr="007823CB">
        <w:rPr>
          <w:rFonts w:eastAsia="MS Mincho"/>
          <w:sz w:val="28"/>
          <w:szCs w:val="28"/>
        </w:rPr>
        <w:t xml:space="preserve"> Херсон. 2018. Вип. 85. С. 144-149.</w:t>
      </w:r>
      <w:r w:rsidRPr="007823CB">
        <w:rPr>
          <w:sz w:val="28"/>
          <w:szCs w:val="28"/>
        </w:rPr>
        <w:t xml:space="preserve"> (у співавторстві з </w:t>
      </w:r>
      <w:r>
        <w:rPr>
          <w:sz w:val="28"/>
          <w:szCs w:val="28"/>
        </w:rPr>
        <w:t>М</w:t>
      </w:r>
      <w:r w:rsidRPr="007823CB">
        <w:rPr>
          <w:sz w:val="28"/>
          <w:szCs w:val="28"/>
        </w:rPr>
        <w:t xml:space="preserve">. </w:t>
      </w:r>
      <w:r>
        <w:rPr>
          <w:sz w:val="28"/>
          <w:szCs w:val="28"/>
        </w:rPr>
        <w:t>Галіченко</w:t>
      </w:r>
      <w:r w:rsidRPr="007823C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7320A" w:rsidRDefault="0037320A" w:rsidP="00C117C1">
      <w:pPr>
        <w:spacing w:after="240"/>
        <w:ind w:firstLine="709"/>
        <w:jc w:val="both"/>
        <w:rPr>
          <w:sz w:val="28"/>
          <w:szCs w:val="28"/>
        </w:rPr>
      </w:pPr>
      <w:r w:rsidRPr="007823CB">
        <w:rPr>
          <w:sz w:val="28"/>
          <w:szCs w:val="28"/>
        </w:rPr>
        <w:t xml:space="preserve">Філософсько-методологічна підготовка здобувачів вищої освіти в </w:t>
      </w:r>
      <w:r w:rsidRPr="009B1EBA">
        <w:rPr>
          <w:sz w:val="28"/>
          <w:szCs w:val="28"/>
        </w:rPr>
        <w:t>українському</w:t>
      </w:r>
      <w:r w:rsidRPr="007823CB">
        <w:rPr>
          <w:sz w:val="28"/>
          <w:szCs w:val="28"/>
        </w:rPr>
        <w:t xml:space="preserve"> університеті: реальний стан і перспективи </w:t>
      </w:r>
      <w:r w:rsidRPr="007823CB">
        <w:rPr>
          <w:rFonts w:eastAsia="MS Mincho"/>
          <w:i/>
          <w:iCs/>
          <w:sz w:val="28"/>
          <w:szCs w:val="28"/>
        </w:rPr>
        <w:t xml:space="preserve">ІІ </w:t>
      </w:r>
      <w:r w:rsidRPr="007823CB">
        <w:rPr>
          <w:rFonts w:eastAsia="MS Mincho"/>
          <w:i/>
          <w:iCs/>
          <w:sz w:val="28"/>
          <w:szCs w:val="28"/>
          <w:lang w:val="en-US"/>
        </w:rPr>
        <w:t>International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scientific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conference</w:t>
      </w:r>
      <w:r w:rsidRPr="007823CB">
        <w:rPr>
          <w:rFonts w:eastAsia="MS Mincho"/>
          <w:i/>
          <w:iCs/>
          <w:sz w:val="28"/>
          <w:szCs w:val="28"/>
        </w:rPr>
        <w:t xml:space="preserve"> «</w:t>
      </w:r>
      <w:r w:rsidRPr="007823CB">
        <w:rPr>
          <w:rFonts w:eastAsia="MS Mincho"/>
          <w:i/>
          <w:iCs/>
          <w:sz w:val="28"/>
          <w:szCs w:val="28"/>
          <w:lang w:val="en-US"/>
        </w:rPr>
        <w:t>Modernization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of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the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educational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system</w:t>
      </w:r>
      <w:r w:rsidRPr="007823CB">
        <w:rPr>
          <w:rFonts w:eastAsia="MS Mincho"/>
          <w:i/>
          <w:iCs/>
          <w:sz w:val="28"/>
          <w:szCs w:val="28"/>
        </w:rPr>
        <w:t xml:space="preserve">: </w:t>
      </w:r>
      <w:r w:rsidRPr="007823CB">
        <w:rPr>
          <w:rFonts w:eastAsia="MS Mincho"/>
          <w:i/>
          <w:iCs/>
          <w:sz w:val="28"/>
          <w:szCs w:val="28"/>
          <w:lang w:val="en-US"/>
        </w:rPr>
        <w:t>world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trends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and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national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peculiarities</w:t>
      </w:r>
      <w:r w:rsidRPr="007823CB">
        <w:rPr>
          <w:rFonts w:eastAsia="MS Mincho"/>
          <w:i/>
          <w:iCs/>
          <w:sz w:val="28"/>
          <w:szCs w:val="28"/>
        </w:rPr>
        <w:t xml:space="preserve">» </w:t>
      </w:r>
      <w:r w:rsidRPr="007823CB">
        <w:rPr>
          <w:rFonts w:eastAsia="MS Mincho"/>
          <w:i/>
          <w:iCs/>
          <w:sz w:val="28"/>
          <w:szCs w:val="28"/>
          <w:lang w:val="en-US"/>
        </w:rPr>
        <w:t>Conference</w:t>
      </w:r>
      <w:r w:rsidRPr="007823CB">
        <w:rPr>
          <w:rFonts w:eastAsia="MS Mincho"/>
          <w:i/>
          <w:iCs/>
          <w:sz w:val="28"/>
          <w:szCs w:val="28"/>
        </w:rPr>
        <w:t xml:space="preserve"> </w:t>
      </w:r>
      <w:r w:rsidRPr="007823CB">
        <w:rPr>
          <w:rFonts w:eastAsia="MS Mincho"/>
          <w:i/>
          <w:iCs/>
          <w:sz w:val="28"/>
          <w:szCs w:val="28"/>
          <w:lang w:val="en-US"/>
        </w:rPr>
        <w:t>proceedings</w:t>
      </w:r>
      <w:r w:rsidRPr="007823CB">
        <w:rPr>
          <w:rFonts w:eastAsia="MS Mincho"/>
          <w:i/>
          <w:iCs/>
          <w:sz w:val="28"/>
          <w:szCs w:val="28"/>
        </w:rPr>
        <w:t xml:space="preserve">, </w:t>
      </w:r>
      <w:r w:rsidRPr="007823CB">
        <w:rPr>
          <w:rFonts w:eastAsia="MS Mincho"/>
          <w:i/>
          <w:iCs/>
          <w:sz w:val="28"/>
          <w:szCs w:val="28"/>
          <w:lang w:val="en-US"/>
        </w:rPr>
        <w:t>February</w:t>
      </w:r>
      <w:r w:rsidRPr="007823CB">
        <w:rPr>
          <w:rFonts w:eastAsia="MS Mincho"/>
          <w:i/>
          <w:iCs/>
          <w:sz w:val="28"/>
          <w:szCs w:val="28"/>
        </w:rPr>
        <w:t xml:space="preserve"> 22</w:t>
      </w:r>
      <w:r w:rsidRPr="007823CB">
        <w:rPr>
          <w:rFonts w:eastAsia="MS Mincho"/>
          <w:i/>
          <w:iCs/>
          <w:sz w:val="28"/>
          <w:szCs w:val="28"/>
          <w:lang w:val="en-US"/>
        </w:rPr>
        <w:t>th</w:t>
      </w:r>
      <w:r w:rsidRPr="007823CB">
        <w:rPr>
          <w:rFonts w:eastAsia="MS Mincho"/>
          <w:i/>
          <w:iCs/>
          <w:sz w:val="28"/>
          <w:szCs w:val="28"/>
        </w:rPr>
        <w:t>, 2019</w:t>
      </w:r>
      <w:r w:rsidRPr="007823CB">
        <w:rPr>
          <w:rFonts w:eastAsia="MS Mincho"/>
          <w:sz w:val="28"/>
          <w:szCs w:val="28"/>
        </w:rPr>
        <w:t xml:space="preserve">. </w:t>
      </w:r>
      <w:r w:rsidRPr="007823CB">
        <w:rPr>
          <w:rFonts w:eastAsia="MS Mincho"/>
          <w:sz w:val="28"/>
          <w:szCs w:val="28"/>
          <w:lang w:val="en-US"/>
        </w:rPr>
        <w:t>Kaunas</w:t>
      </w:r>
      <w:r w:rsidRPr="007823CB">
        <w:rPr>
          <w:rFonts w:eastAsia="MS Mincho"/>
          <w:sz w:val="28"/>
          <w:szCs w:val="28"/>
        </w:rPr>
        <w:t xml:space="preserve">: </w:t>
      </w:r>
      <w:r w:rsidRPr="007823CB">
        <w:rPr>
          <w:rFonts w:eastAsia="MS Mincho"/>
          <w:sz w:val="28"/>
          <w:szCs w:val="28"/>
          <w:lang w:val="en-US"/>
        </w:rPr>
        <w:t>Izdevnieciba</w:t>
      </w:r>
      <w:r w:rsidRPr="007823CB">
        <w:rPr>
          <w:rFonts w:eastAsia="MS Mincho"/>
          <w:sz w:val="28"/>
          <w:szCs w:val="28"/>
        </w:rPr>
        <w:t xml:space="preserve"> </w:t>
      </w:r>
      <w:r w:rsidRPr="007823CB">
        <w:rPr>
          <w:rFonts w:eastAsia="MS Mincho"/>
          <w:sz w:val="28"/>
          <w:szCs w:val="28"/>
          <w:lang w:val="en-US"/>
        </w:rPr>
        <w:t>Baltija</w:t>
      </w:r>
      <w:r w:rsidRPr="007823CB">
        <w:rPr>
          <w:rFonts w:eastAsia="MS Mincho"/>
          <w:sz w:val="28"/>
          <w:szCs w:val="28"/>
        </w:rPr>
        <w:t xml:space="preserve"> </w:t>
      </w:r>
      <w:r w:rsidRPr="007823CB">
        <w:rPr>
          <w:rFonts w:eastAsia="MS Mincho"/>
          <w:sz w:val="28"/>
          <w:szCs w:val="28"/>
          <w:lang w:val="en-US"/>
        </w:rPr>
        <w:t>Publishing</w:t>
      </w:r>
      <w:r w:rsidRPr="007823CB">
        <w:rPr>
          <w:rFonts w:eastAsia="MS Mincho"/>
          <w:sz w:val="28"/>
          <w:szCs w:val="28"/>
        </w:rPr>
        <w:t xml:space="preserve">, </w:t>
      </w:r>
      <w:r w:rsidRPr="007823CB">
        <w:rPr>
          <w:rFonts w:eastAsia="MS Mincho"/>
          <w:sz w:val="28"/>
          <w:szCs w:val="28"/>
          <w:lang w:val="en-US"/>
        </w:rPr>
        <w:t>P</w:t>
      </w:r>
      <w:r w:rsidRPr="007823CB">
        <w:rPr>
          <w:rFonts w:eastAsia="MS Mincho"/>
          <w:sz w:val="28"/>
          <w:szCs w:val="28"/>
        </w:rPr>
        <w:t>. 429-431.</w:t>
      </w:r>
      <w:r w:rsidRPr="007823CB">
        <w:rPr>
          <w:sz w:val="28"/>
          <w:szCs w:val="28"/>
        </w:rPr>
        <w:t xml:space="preserve"> (у співавторстві з </w:t>
      </w:r>
      <w:r>
        <w:rPr>
          <w:sz w:val="28"/>
          <w:szCs w:val="28"/>
        </w:rPr>
        <w:t>М</w:t>
      </w:r>
      <w:r w:rsidRPr="007823CB">
        <w:rPr>
          <w:sz w:val="28"/>
          <w:szCs w:val="28"/>
        </w:rPr>
        <w:t xml:space="preserve">. </w:t>
      </w:r>
      <w:r>
        <w:rPr>
          <w:sz w:val="28"/>
          <w:szCs w:val="28"/>
        </w:rPr>
        <w:t>Галіченко</w:t>
      </w:r>
      <w:r w:rsidRPr="007823C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7320A" w:rsidRDefault="0037320A" w:rsidP="00C117C1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Практикум з філософії (методичні вказівки та рекомендації до семінарських занять). Херсон, 2019. 32 с.</w:t>
      </w:r>
    </w:p>
    <w:p w:rsidR="0037320A" w:rsidRPr="00A1707C" w:rsidRDefault="0037320A" w:rsidP="00C117C1">
      <w:pPr>
        <w:spacing w:after="240"/>
        <w:ind w:firstLine="709"/>
        <w:jc w:val="both"/>
        <w:rPr>
          <w:sz w:val="28"/>
          <w:szCs w:val="28"/>
        </w:rPr>
      </w:pPr>
      <w:r w:rsidRPr="00A1707C">
        <w:rPr>
          <w:sz w:val="28"/>
          <w:szCs w:val="28"/>
        </w:rPr>
        <w:t xml:space="preserve">Етика А. Швейцера : уроки для українського суспільства. </w:t>
      </w:r>
      <w:r w:rsidRPr="00A1707C">
        <w:rPr>
          <w:i/>
          <w:iCs/>
          <w:sz w:val="28"/>
          <w:szCs w:val="28"/>
        </w:rPr>
        <w:t>Збірник матеріалів Регіональної науково-практичної конференції «Релігійні процеси в сучасній Україні» : наукове видання / за ред. М. В. Галіченка.</w:t>
      </w:r>
      <w:r w:rsidRPr="00A1707C">
        <w:rPr>
          <w:sz w:val="28"/>
          <w:szCs w:val="28"/>
        </w:rPr>
        <w:t xml:space="preserve"> Херсон, 2019. С. 10–15.</w:t>
      </w:r>
    </w:p>
    <w:p w:rsidR="0037320A" w:rsidRPr="007823CB" w:rsidRDefault="0037320A" w:rsidP="00C117C1">
      <w:pPr>
        <w:ind w:firstLine="709"/>
        <w:jc w:val="both"/>
        <w:rPr>
          <w:sz w:val="28"/>
          <w:szCs w:val="28"/>
        </w:rPr>
      </w:pPr>
      <w:r w:rsidRPr="007823CB">
        <w:rPr>
          <w:b/>
          <w:bCs/>
          <w:sz w:val="28"/>
          <w:szCs w:val="28"/>
        </w:rPr>
        <w:t xml:space="preserve">Викладає дисципліни: </w:t>
      </w:r>
      <w:r w:rsidRPr="007823CB">
        <w:rPr>
          <w:sz w:val="28"/>
          <w:szCs w:val="28"/>
        </w:rPr>
        <w:t xml:space="preserve">Філософія, </w:t>
      </w:r>
      <w:r>
        <w:rPr>
          <w:sz w:val="28"/>
          <w:szCs w:val="28"/>
        </w:rPr>
        <w:t>Філософія та методологія науки, Історія та філософія науки.</w:t>
      </w:r>
    </w:p>
    <w:p w:rsidR="0037320A" w:rsidRDefault="0037320A" w:rsidP="00C117C1">
      <w:pPr>
        <w:spacing w:after="240"/>
        <w:ind w:firstLine="709"/>
        <w:jc w:val="both"/>
        <w:rPr>
          <w:b/>
          <w:bCs/>
          <w:sz w:val="28"/>
          <w:szCs w:val="28"/>
          <w:lang w:val="ru-RU"/>
        </w:rPr>
      </w:pPr>
      <w:r w:rsidRPr="007823CB">
        <w:rPr>
          <w:b/>
          <w:bCs/>
          <w:sz w:val="28"/>
          <w:szCs w:val="28"/>
        </w:rPr>
        <w:t>Авторські профілі:</w:t>
      </w:r>
    </w:p>
    <w:p w:rsidR="0037320A" w:rsidRDefault="0037320A" w:rsidP="00C117C1">
      <w:pPr>
        <w:spacing w:after="240"/>
        <w:ind w:firstLine="709"/>
        <w:jc w:val="both"/>
        <w:rPr>
          <w:b/>
          <w:bCs/>
          <w:sz w:val="28"/>
          <w:szCs w:val="28"/>
          <w:lang w:val="ru-RU"/>
        </w:rPr>
      </w:pPr>
      <w:hyperlink r:id="rId5" w:history="1">
        <w:r w:rsidRPr="009E474D">
          <w:rPr>
            <w:rStyle w:val="Hyperlink"/>
            <w:b/>
            <w:bCs/>
            <w:sz w:val="28"/>
            <w:szCs w:val="28"/>
            <w:lang w:val="ru-RU"/>
          </w:rPr>
          <w:t>https://scholar.google.com.ua/citations?user=oySRGc8AAAAJ&amp;hl=uk</w:t>
        </w:r>
      </w:hyperlink>
    </w:p>
    <w:p w:rsidR="0037320A" w:rsidRPr="006109CF" w:rsidRDefault="0037320A" w:rsidP="00C117C1">
      <w:pPr>
        <w:spacing w:after="240"/>
        <w:ind w:firstLine="709"/>
        <w:jc w:val="both"/>
        <w:rPr>
          <w:rStyle w:val="orcid-id-https"/>
          <w:b/>
          <w:bCs/>
          <w:color w:val="494A4C"/>
          <w:sz w:val="28"/>
          <w:szCs w:val="28"/>
          <w:shd w:val="clear" w:color="auto" w:fill="FFFFFF"/>
          <w:lang w:val="ru-RU"/>
        </w:rPr>
      </w:pPr>
      <w:hyperlink r:id="rId6" w:history="1">
        <w:r w:rsidRPr="006109CF">
          <w:rPr>
            <w:rStyle w:val="Hyperlink"/>
            <w:b/>
            <w:bCs/>
            <w:sz w:val="28"/>
            <w:szCs w:val="28"/>
            <w:shd w:val="clear" w:color="auto" w:fill="FFFFFF"/>
          </w:rPr>
          <w:t>https://orcid.org/0000-0002-8303-0373</w:t>
        </w:r>
      </w:hyperlink>
    </w:p>
    <w:p w:rsidR="0037320A" w:rsidRDefault="0037320A" w:rsidP="00C117C1">
      <w:pPr>
        <w:spacing w:after="240"/>
        <w:ind w:firstLine="709"/>
        <w:jc w:val="both"/>
        <w:rPr>
          <w:b/>
          <w:bCs/>
          <w:sz w:val="28"/>
          <w:szCs w:val="28"/>
          <w:lang w:val="ru-RU"/>
        </w:rPr>
      </w:pPr>
      <w:hyperlink r:id="rId7" w:history="1">
        <w:r w:rsidRPr="009E474D">
          <w:rPr>
            <w:rStyle w:val="Hyperlink"/>
            <w:b/>
            <w:bCs/>
            <w:sz w:val="28"/>
            <w:szCs w:val="28"/>
            <w:lang w:val="ru-RU"/>
          </w:rPr>
          <w:t>https://publons.com/researcher/3570612/irina-polishchuk/</w:t>
        </w:r>
      </w:hyperlink>
    </w:p>
    <w:p w:rsidR="0037320A" w:rsidRPr="00C117C1" w:rsidRDefault="0037320A">
      <w:pPr>
        <w:rPr>
          <w:lang w:val="ru-RU"/>
        </w:rPr>
      </w:pPr>
    </w:p>
    <w:sectPr w:rsidR="0037320A" w:rsidRPr="00C117C1" w:rsidSect="00C635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7C1"/>
    <w:rsid w:val="002C1701"/>
    <w:rsid w:val="00355C3A"/>
    <w:rsid w:val="00372739"/>
    <w:rsid w:val="0037320A"/>
    <w:rsid w:val="00420DF5"/>
    <w:rsid w:val="00605138"/>
    <w:rsid w:val="006109CF"/>
    <w:rsid w:val="006F628B"/>
    <w:rsid w:val="007823CB"/>
    <w:rsid w:val="008C07B6"/>
    <w:rsid w:val="009357A6"/>
    <w:rsid w:val="009B1EBA"/>
    <w:rsid w:val="009E474D"/>
    <w:rsid w:val="00A1707C"/>
    <w:rsid w:val="00C117C1"/>
    <w:rsid w:val="00C63567"/>
    <w:rsid w:val="00CC1F73"/>
    <w:rsid w:val="00D63ED6"/>
    <w:rsid w:val="00DE1C15"/>
    <w:rsid w:val="00F3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7C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17C1"/>
    <w:rPr>
      <w:color w:val="0000FF"/>
      <w:u w:val="single"/>
    </w:rPr>
  </w:style>
  <w:style w:type="character" w:customStyle="1" w:styleId="orcid-id-https">
    <w:name w:val="orcid-id-https"/>
    <w:basedOn w:val="DefaultParagraphFont"/>
    <w:uiPriority w:val="99"/>
    <w:rsid w:val="00C11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lons.com/researcher/3570612/irina-polishch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8303-0373" TargetMode="External"/><Relationship Id="rId5" Type="http://schemas.openxmlformats.org/officeDocument/2006/relationships/hyperlink" Target="https://scholar.google.com.ua/citations?user=oySRGc8AAAAJ&amp;hl=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754</Words>
  <Characters>4299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Kudas</cp:lastModifiedBy>
  <cp:revision>2</cp:revision>
  <dcterms:created xsi:type="dcterms:W3CDTF">2020-05-12T08:35:00Z</dcterms:created>
  <dcterms:modified xsi:type="dcterms:W3CDTF">2020-05-12T08:35:00Z</dcterms:modified>
</cp:coreProperties>
</file>